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85" w:rsidRPr="00E31985" w:rsidRDefault="00E31985" w:rsidP="00E31985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2D2C3B"/>
          <w:kern w:val="36"/>
          <w:sz w:val="20"/>
          <w:szCs w:val="20"/>
          <w:lang w:eastAsia="ru-RU"/>
        </w:rPr>
      </w:pPr>
      <w:r w:rsidRPr="00E31985">
        <w:rPr>
          <w:rFonts w:ascii="Arial" w:eastAsia="Times New Roman" w:hAnsi="Arial" w:cs="Arial"/>
          <w:color w:val="2D2C3B"/>
          <w:kern w:val="36"/>
          <w:sz w:val="20"/>
          <w:szCs w:val="20"/>
          <w:lang w:eastAsia="ru-RU"/>
        </w:rPr>
        <w:t>Увеличен размер пени за просрочку коммунальных платежей до 17% в год</w:t>
      </w:r>
    </w:p>
    <w:p w:rsidR="00617684" w:rsidRDefault="00E31985" w:rsidP="00E31985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074420"/>
            <wp:effectExtent l="19050" t="0" r="0" b="0"/>
            <wp:docPr id="1" name="Рисунок 1" descr="Увеличен размер пени за просрочку коммунальных платежей до 17% в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еличен размер пени за просрочку коммунальных платежей до 17% в г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>Правительство РФ одобрило законопроект, который предусматривает увеличение размера пени до одной 170-ой ставки рефинансирования Центробанка от суммы долга за каждый день просрочки.</w:t>
      </w:r>
      <w:r w:rsidRPr="00E31985">
        <w:rPr>
          <w:rFonts w:ascii="Arial" w:eastAsia="Times New Roman" w:hAnsi="Arial" w:cs="Arial"/>
          <w:color w:val="666666"/>
          <w:sz w:val="12"/>
          <w:lang w:eastAsia="ru-RU"/>
        </w:rPr>
        <w:t> </w:t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>"Получается более 17% годовых, что соответствует ставке по потребительскому кредиту", - пояснил заместитель министра строительства и ЖКХ Андрей Чибис.</w:t>
      </w:r>
      <w:r w:rsidRPr="00E31985">
        <w:rPr>
          <w:rFonts w:ascii="Arial" w:eastAsia="Times New Roman" w:hAnsi="Arial" w:cs="Arial"/>
          <w:color w:val="666666"/>
          <w:sz w:val="12"/>
          <w:lang w:eastAsia="ru-RU"/>
        </w:rPr>
        <w:t> </w:t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>Кроме того, документ предполагает введение упрощенного порядка взыскания задолженности и запрет на регистрацию сделок с недвижимостью в случае просрочки. Законопроект также даст возможность отключать потребителю любую услугу, если у него задолженность за ЖКУ.</w:t>
      </w:r>
      <w:r w:rsidRPr="00E31985">
        <w:rPr>
          <w:rFonts w:ascii="Arial" w:eastAsia="Times New Roman" w:hAnsi="Arial" w:cs="Arial"/>
          <w:color w:val="666666"/>
          <w:sz w:val="12"/>
          <w:lang w:eastAsia="ru-RU"/>
        </w:rPr>
        <w:t> </w:t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>Власти также хотят разрешить коммунальщикам отключать должников от любых услуг.</w:t>
      </w:r>
      <w:r w:rsidRPr="00E31985">
        <w:rPr>
          <w:rFonts w:ascii="Arial" w:eastAsia="Times New Roman" w:hAnsi="Arial" w:cs="Arial"/>
          <w:color w:val="666666"/>
          <w:sz w:val="12"/>
          <w:lang w:eastAsia="ru-RU"/>
        </w:rPr>
        <w:t> </w:t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 xml:space="preserve">Андрей Чибис подчеркнул, что </w:t>
      </w:r>
      <w:proofErr w:type="gramStart"/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>требования</w:t>
      </w:r>
      <w:proofErr w:type="gramEnd"/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 xml:space="preserve"> как к участникам рынка, так и к потребителям, предполагается ужесточать и в дальнейшем.</w:t>
      </w:r>
      <w:r w:rsidRPr="00E31985">
        <w:rPr>
          <w:rFonts w:ascii="Arial" w:eastAsia="Times New Roman" w:hAnsi="Arial" w:cs="Arial"/>
          <w:color w:val="666666"/>
          <w:sz w:val="12"/>
          <w:lang w:eastAsia="ru-RU"/>
        </w:rPr>
        <w:t> </w:t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lang w:eastAsia="ru-RU"/>
        </w:rPr>
        <w:br/>
      </w:r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 xml:space="preserve">С 1 января 2015 года будут введены дополнительные повышающие коэффициенты за </w:t>
      </w:r>
      <w:proofErr w:type="spellStart"/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>бесприборное</w:t>
      </w:r>
      <w:proofErr w:type="spellEnd"/>
      <w:r w:rsidRPr="00E31985">
        <w:rPr>
          <w:rFonts w:ascii="Arial" w:eastAsia="Times New Roman" w:hAnsi="Arial" w:cs="Arial"/>
          <w:color w:val="666666"/>
          <w:sz w:val="12"/>
          <w:szCs w:val="12"/>
          <w:shd w:val="clear" w:color="auto" w:fill="FFFFFF"/>
          <w:lang w:eastAsia="ru-RU"/>
        </w:rPr>
        <w:t xml:space="preserve"> потребление: если у жильцов нет индивидуальных приборов учета, коэффициенты будут ежеквартально повышаться до 20% по отношению к текущим нормативам потребления.</w:t>
      </w:r>
      <w:r w:rsidRPr="00E31985">
        <w:rPr>
          <w:rFonts w:ascii="Arial" w:eastAsia="Times New Roman" w:hAnsi="Arial" w:cs="Arial"/>
          <w:color w:val="666666"/>
          <w:sz w:val="12"/>
          <w:lang w:eastAsia="ru-RU"/>
        </w:rPr>
        <w:t> </w:t>
      </w:r>
    </w:p>
    <w:sectPr w:rsidR="00617684" w:rsidSect="00617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31985"/>
    <w:rsid w:val="00617684"/>
    <w:rsid w:val="00E3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84"/>
  </w:style>
  <w:style w:type="paragraph" w:styleId="1">
    <w:name w:val="heading 1"/>
    <w:basedOn w:val="a"/>
    <w:link w:val="10"/>
    <w:uiPriority w:val="9"/>
    <w:qFormat/>
    <w:rsid w:val="00E31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31985"/>
  </w:style>
  <w:style w:type="paragraph" w:styleId="a3">
    <w:name w:val="Balloon Text"/>
    <w:basedOn w:val="a"/>
    <w:link w:val="a4"/>
    <w:uiPriority w:val="99"/>
    <w:semiHidden/>
    <w:unhideWhenUsed/>
    <w:rsid w:val="00E3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2014-04-10T06:59:00Z</dcterms:created>
  <dcterms:modified xsi:type="dcterms:W3CDTF">2014-04-10T06:59:00Z</dcterms:modified>
</cp:coreProperties>
</file>